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0A159D3-5067-44BE-8539-9FA8B5B0D4C7" style="width:450.8pt;height:406.3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color w:val="000000"/>
          <w:sz w:val="28"/>
        </w:rPr>
        <w:lastRenderedPageBreak/>
        <w:t>DIVPUSĒJĀ UZRAUDZĪBAS PADOME.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NOLĪGUMS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STARP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AMERIKAS SAVIENOTAJĀM VALSTĪM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UN EIROPAS SAVIENĪBU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PAR SADARBĪBU CIVILĀS AVIĀCIJAS DROŠĪBAS REGLAMENTĒŠANĀ</w:t>
      </w:r>
    </w:p>
    <w:p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LĒMUMA PROTOKOLS</w:t>
      </w:r>
    </w:p>
    <w:p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LĒMUMS Nr. 0011</w:t>
      </w:r>
    </w:p>
    <w:p>
      <w:pPr>
        <w:autoSpaceDE w:val="0"/>
        <w:autoSpaceDN w:val="0"/>
        <w:adjustRightInd w:val="0"/>
        <w:spacing w:before="120" w:line="240" w:lineRule="atLeast"/>
        <w:rPr>
          <w:noProof/>
          <w:color w:val="000000"/>
        </w:rPr>
      </w:pP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Ņemot vērā, ka Nolīguma starp Amerikas Savienotajām Valstīm un Eiropas Kopienu par sadarbību civilās aviācijas drošības reglamentēšanā (“Nolīgums”) 1. grozījums paplašina Nolīguma 2. panta B punkta darbības jomu, lai cita starpā iekļautu personāla licencēšanu un apmācību;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ņemot vērā arī to, ka grozītais Nolīguma 5. pants paredz jaunu Nolīguma pielikumu izstrādi jautājumos, kas ir Nolīguma darbības jomā, kuri pēc tam saskaņā ar 19. panta C punktu stājas spēkā ar Divpusējās uzraudzības padomes lēmumu, kura izveidota atbilstoši 3. pantam; 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Divpusējā uzraudzības padome attiecīgi nolemj: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pieņemt Nolīguma 4. pielikumu (Lidojumu simulācijas trenažieru iekārtas), kas pievienots šim lēmumam.</w:t>
      </w:r>
    </w:p>
    <w:p>
      <w:pPr>
        <w:pStyle w:val="ListParagraph"/>
        <w:autoSpaceDE w:val="0"/>
        <w:autoSpaceDN w:val="0"/>
        <w:adjustRightInd w:val="0"/>
        <w:spacing w:before="120" w:after="120" w:line="240" w:lineRule="atLeast"/>
        <w:ind w:left="630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Nolīguma 4. pielikums (Lidojumu simulācijas trenažieru iekārtas) stājas spēkā datumā, kurā dots pēdējais paraksts.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-720"/>
        </w:tabs>
        <w:spacing w:after="0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Divpusējās uzraudzības padomes vārdā –</w:t>
      </w:r>
    </w:p>
    <w:p>
      <w:pPr>
        <w:tabs>
          <w:tab w:val="left" w:pos="-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1105"/>
        <w:gridCol w:w="3653"/>
        <w:gridCol w:w="270"/>
        <w:gridCol w:w="1117"/>
        <w:gridCol w:w="3603"/>
      </w:tblGrid>
      <w:tr>
        <w:trPr>
          <w:cantSplit/>
          <w:jc w:val="center"/>
        </w:trPr>
        <w:tc>
          <w:tcPr>
            <w:tcW w:w="4758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FEDERĀLĀ AVIĀCIJAS PĀRVALDE,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TRANSPORTA MINISTRIJA,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AMERIKAS SAVIENOTĀS VALSTIS,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20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EIROPAS KOMISIJA,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EIROPAS SAVIENĪBA,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1105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 PĀRSTĀV: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 PĀRSTĀV: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AMATS:</w:t>
            </w:r>
          </w:p>
        </w:tc>
        <w:tc>
          <w:tcPr>
            <w:tcW w:w="365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asociētais administrators aviācijas drošuma jautājumos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AMATS:</w:t>
            </w:r>
          </w:p>
        </w:tc>
        <w:tc>
          <w:tcPr>
            <w:tcW w:w="360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Eiropas Komisijas Mobilitātes un transporta ģenerāldirektorāta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Aviācijas direktorāta direktors</w:t>
            </w:r>
          </w:p>
        </w:tc>
      </w:tr>
      <w:tr>
        <w:trPr>
          <w:cantSplit/>
          <w:trHeight w:val="585"/>
          <w:jc w:val="center"/>
        </w:trPr>
        <w:tc>
          <w:tcPr>
            <w:tcW w:w="1105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DATUMS:</w:t>
            </w:r>
          </w:p>
        </w:tc>
        <w:tc>
          <w:tcPr>
            <w:tcW w:w="365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DATUMS:</w:t>
            </w:r>
          </w:p>
        </w:tc>
        <w:tc>
          <w:tcPr>
            <w:tcW w:w="360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trHeight w:val="620"/>
          <w:jc w:val="center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VIETA:</w:t>
            </w:r>
          </w:p>
        </w:tc>
        <w:tc>
          <w:tcPr>
            <w:tcW w:w="365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Vašingtona, Kolumbijas apgabals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VIETA:</w:t>
            </w:r>
          </w:p>
        </w:tc>
        <w:tc>
          <w:tcPr>
            <w:tcW w:w="360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Brisele, Beļģija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LV</w:t>
    </w:r>
    <w:r>
      <w:tab/>
    </w:r>
    <w:r>
      <w:tab/>
    </w:r>
    <w:r>
      <w:tab/>
    </w:r>
    <w:r>
      <w:rPr>
        <w:rFonts w:ascii="Arial" w:hAnsi="Arial"/>
        <w:b/>
        <w:sz w:val="48"/>
      </w:rPr>
      <w:t>LV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95"/>
    <w:multiLevelType w:val="hybridMultilevel"/>
    <w:tmpl w:val="E0E44B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A5091D"/>
    <w:multiLevelType w:val="hybridMultilevel"/>
    <w:tmpl w:val="A836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ie priek\u353?likum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0A159D3-5067-44BE-8539-9FA8B5B0D4C7"/>
    <w:docVar w:name="LW_COVERPAGE_TYPE" w:val="1"/>
    <w:docVar w:name="LW_CROSSREFERENCE" w:val="&lt;UNUSED&gt;"/>
    <w:docVar w:name="LW_DocType" w:val="NORMAL"/>
    <w:docVar w:name="LW_EMISSION" w:val="7.3.2019"/>
    <w:docVar w:name="LW_EMISSION_ISODATE" w:val="2019-03-07"/>
    <w:docVar w:name="LW_EMISSION_LOCATION" w:val="BRX"/>
    <w:docVar w:name="LW_EMISSION_PREFIX" w:val="Briselē, "/>
    <w:docVar w:name="LW_EMISSION_SUFFIX" w:val="."/>
    <w:docVar w:name="LW_ID_DOCTYPE_NONLW" w:val="CP-036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par nost\u257?ju, kas Divpus\u275?j\u257? uzraudz\u299?bas padom\u275? atbilsto\u353?i Nol\u299?gumam starp Amerikas Savienotaj\u257?m Valst\u299?m un Eiropas Kopienu par sadarb\u299?bu civil\u257?s avi\u257?cijas dro\u353?\u299?bas reglament\u275?\u353?an\u257? Eiropas Savien\u299?bai j\u257?ie\u326?em jaut\u257?jum\u257? par 4. pielikuma pievieno\u353?anu Nol\u299?gumam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IELIKUMS_x000b_"/>
    <w:docVar w:name="LW_TYPEACTEPRINCIPAL.CP" w:val="PADOMES L\u274?MUM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1271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Dipasquantonio, Maria (FAA)</dc:creator>
  <cp:lastModifiedBy>WES PDFC Administrator</cp:lastModifiedBy>
  <cp:revision>10</cp:revision>
  <cp:lastPrinted>2018-12-06T11:40:00Z</cp:lastPrinted>
  <dcterms:created xsi:type="dcterms:W3CDTF">2018-12-06T12:00:00Z</dcterms:created>
  <dcterms:modified xsi:type="dcterms:W3CDTF">2019-03-06T15:34:00Z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